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66B8" w:rsidRPr="00671D8D" w:rsidRDefault="005166B8" w:rsidP="00671D8D">
      <w:pPr>
        <w:spacing w:line="480" w:lineRule="auto"/>
        <w:rPr>
          <w:rFonts w:ascii="Times New Roman" w:hAnsi="Times New Roman" w:cs="Times New Roman"/>
          <w:sz w:val="24"/>
          <w:szCs w:val="24"/>
        </w:rPr>
      </w:pPr>
    </w:p>
    <w:p w:rsidR="005166B8" w:rsidRPr="00671D8D" w:rsidRDefault="005166B8" w:rsidP="00671D8D">
      <w:pPr>
        <w:spacing w:line="480" w:lineRule="auto"/>
        <w:rPr>
          <w:rFonts w:ascii="Times New Roman" w:hAnsi="Times New Roman" w:cs="Times New Roman"/>
          <w:sz w:val="24"/>
          <w:szCs w:val="24"/>
        </w:rPr>
      </w:pPr>
    </w:p>
    <w:p w:rsidR="005166B8" w:rsidRPr="00671D8D" w:rsidRDefault="005166B8" w:rsidP="00671D8D">
      <w:pPr>
        <w:spacing w:line="480" w:lineRule="auto"/>
        <w:rPr>
          <w:rFonts w:ascii="Times New Roman" w:hAnsi="Times New Roman" w:cs="Times New Roman"/>
          <w:sz w:val="24"/>
          <w:szCs w:val="24"/>
        </w:rPr>
      </w:pPr>
    </w:p>
    <w:p w:rsidR="005166B8" w:rsidRPr="00671D8D" w:rsidRDefault="005166B8" w:rsidP="00671D8D">
      <w:pPr>
        <w:spacing w:line="480" w:lineRule="auto"/>
        <w:rPr>
          <w:rFonts w:ascii="Times New Roman" w:hAnsi="Times New Roman" w:cs="Times New Roman"/>
          <w:sz w:val="24"/>
          <w:szCs w:val="24"/>
        </w:rPr>
      </w:pPr>
    </w:p>
    <w:p w:rsidR="005166B8" w:rsidRPr="00671D8D" w:rsidRDefault="005166B8" w:rsidP="00671D8D">
      <w:pPr>
        <w:spacing w:line="480" w:lineRule="auto"/>
        <w:rPr>
          <w:rFonts w:ascii="Times New Roman" w:hAnsi="Times New Roman" w:cs="Times New Roman"/>
          <w:sz w:val="24"/>
          <w:szCs w:val="24"/>
        </w:rPr>
      </w:pPr>
    </w:p>
    <w:p w:rsidR="005166B8" w:rsidRPr="00671D8D" w:rsidRDefault="005166B8" w:rsidP="00671D8D">
      <w:pPr>
        <w:spacing w:line="480" w:lineRule="auto"/>
        <w:rPr>
          <w:rFonts w:ascii="Times New Roman" w:hAnsi="Times New Roman" w:cs="Times New Roman"/>
          <w:sz w:val="24"/>
          <w:szCs w:val="24"/>
        </w:rPr>
      </w:pPr>
    </w:p>
    <w:p w:rsidR="005166B8" w:rsidRPr="00671D8D" w:rsidRDefault="005166B8" w:rsidP="00671D8D">
      <w:pPr>
        <w:spacing w:line="480" w:lineRule="auto"/>
        <w:rPr>
          <w:rFonts w:ascii="Times New Roman" w:hAnsi="Times New Roman" w:cs="Times New Roman"/>
          <w:sz w:val="24"/>
          <w:szCs w:val="24"/>
        </w:rPr>
      </w:pPr>
    </w:p>
    <w:p w:rsidR="005166B8" w:rsidRPr="00671D8D" w:rsidRDefault="005166B8" w:rsidP="00671D8D">
      <w:pPr>
        <w:spacing w:line="480" w:lineRule="auto"/>
        <w:rPr>
          <w:rFonts w:ascii="Times New Roman" w:hAnsi="Times New Roman" w:cs="Times New Roman"/>
          <w:sz w:val="24"/>
          <w:szCs w:val="24"/>
        </w:rPr>
      </w:pPr>
    </w:p>
    <w:p w:rsidR="005166B8" w:rsidRPr="00671D8D" w:rsidRDefault="005166B8" w:rsidP="00671D8D">
      <w:pPr>
        <w:spacing w:line="480" w:lineRule="auto"/>
        <w:rPr>
          <w:rFonts w:ascii="Times New Roman" w:hAnsi="Times New Roman" w:cs="Times New Roman"/>
          <w:sz w:val="24"/>
          <w:szCs w:val="24"/>
        </w:rPr>
      </w:pPr>
    </w:p>
    <w:p w:rsidR="005166B8" w:rsidRPr="00671D8D" w:rsidRDefault="005166B8" w:rsidP="00671D8D">
      <w:pPr>
        <w:spacing w:line="480" w:lineRule="auto"/>
        <w:rPr>
          <w:rFonts w:ascii="Times New Roman" w:hAnsi="Times New Roman" w:cs="Times New Roman"/>
          <w:sz w:val="24"/>
          <w:szCs w:val="24"/>
        </w:rPr>
      </w:pPr>
    </w:p>
    <w:p w:rsidR="005166B8" w:rsidRPr="00671D8D" w:rsidRDefault="005166B8" w:rsidP="00671D8D">
      <w:pPr>
        <w:spacing w:line="480" w:lineRule="auto"/>
        <w:rPr>
          <w:rFonts w:ascii="Times New Roman" w:hAnsi="Times New Roman" w:cs="Times New Roman"/>
          <w:sz w:val="24"/>
          <w:szCs w:val="24"/>
        </w:rPr>
      </w:pPr>
    </w:p>
    <w:p w:rsidR="005166B8" w:rsidRPr="00671D8D" w:rsidRDefault="00BC00F3" w:rsidP="00671D8D">
      <w:pPr>
        <w:spacing w:line="480" w:lineRule="auto"/>
        <w:jc w:val="center"/>
        <w:rPr>
          <w:rFonts w:ascii="Times New Roman" w:hAnsi="Times New Roman" w:cs="Times New Roman"/>
          <w:sz w:val="24"/>
          <w:szCs w:val="24"/>
        </w:rPr>
      </w:pPr>
      <w:r w:rsidRPr="00671D8D">
        <w:rPr>
          <w:rFonts w:ascii="Times New Roman" w:hAnsi="Times New Roman" w:cs="Times New Roman"/>
          <w:sz w:val="24"/>
          <w:szCs w:val="24"/>
        </w:rPr>
        <w:t xml:space="preserve">Integrated Health Solutions </w:t>
      </w:r>
    </w:p>
    <w:p w:rsidR="005166B8" w:rsidRPr="00671D8D" w:rsidRDefault="00BC00F3" w:rsidP="00671D8D">
      <w:pPr>
        <w:spacing w:line="480" w:lineRule="auto"/>
        <w:jc w:val="center"/>
        <w:rPr>
          <w:rFonts w:ascii="Times New Roman" w:hAnsi="Times New Roman" w:cs="Times New Roman"/>
          <w:color w:val="000000" w:themeColor="text1"/>
          <w:sz w:val="24"/>
          <w:szCs w:val="24"/>
        </w:rPr>
      </w:pPr>
      <w:r w:rsidRPr="00671D8D">
        <w:rPr>
          <w:rFonts w:ascii="Times New Roman" w:hAnsi="Times New Roman" w:cs="Times New Roman"/>
          <w:color w:val="000000" w:themeColor="text1"/>
          <w:sz w:val="24"/>
          <w:szCs w:val="24"/>
        </w:rPr>
        <w:t>Student Name</w:t>
      </w:r>
    </w:p>
    <w:p w:rsidR="00671D8D" w:rsidRDefault="00BC00F3" w:rsidP="00671D8D">
      <w:pPr>
        <w:pStyle w:val="NormalWeb"/>
        <w:spacing w:before="0" w:beforeAutospacing="0" w:after="0" w:afterAutospacing="0" w:line="480" w:lineRule="auto"/>
        <w:jc w:val="center"/>
        <w:rPr>
          <w:color w:val="000000" w:themeColor="text1"/>
        </w:rPr>
      </w:pPr>
      <w:r w:rsidRPr="00671D8D">
        <w:rPr>
          <w:color w:val="000000" w:themeColor="text1"/>
        </w:rPr>
        <w:t>Institution Affiliation</w:t>
      </w:r>
    </w:p>
    <w:p w:rsidR="005166B8" w:rsidRPr="00671D8D" w:rsidRDefault="00BC00F3" w:rsidP="00671D8D">
      <w:pPr>
        <w:pStyle w:val="NormalWeb"/>
        <w:spacing w:before="0" w:beforeAutospacing="0" w:after="0" w:afterAutospacing="0" w:line="480" w:lineRule="auto"/>
        <w:jc w:val="center"/>
        <w:rPr>
          <w:color w:val="000000" w:themeColor="text1"/>
        </w:rPr>
      </w:pPr>
      <w:r w:rsidRPr="00671D8D">
        <w:rPr>
          <w:color w:val="000000" w:themeColor="text1"/>
        </w:rPr>
        <w:t>Date</w:t>
      </w:r>
    </w:p>
    <w:p w:rsidR="005166B8" w:rsidRPr="00671D8D" w:rsidRDefault="005166B8" w:rsidP="00671D8D">
      <w:pPr>
        <w:pStyle w:val="NormalWeb"/>
        <w:spacing w:before="0" w:beforeAutospacing="0" w:after="0" w:afterAutospacing="0" w:line="480" w:lineRule="auto"/>
        <w:jc w:val="center"/>
        <w:rPr>
          <w:color w:val="000000" w:themeColor="text1"/>
        </w:rPr>
      </w:pPr>
    </w:p>
    <w:p w:rsidR="005166B8" w:rsidRPr="00671D8D" w:rsidRDefault="005166B8" w:rsidP="00671D8D">
      <w:pPr>
        <w:spacing w:line="480" w:lineRule="auto"/>
        <w:rPr>
          <w:rFonts w:ascii="Times New Roman" w:hAnsi="Times New Roman" w:cs="Times New Roman"/>
          <w:sz w:val="24"/>
          <w:szCs w:val="24"/>
        </w:rPr>
      </w:pPr>
    </w:p>
    <w:p w:rsidR="005166B8" w:rsidRPr="00671D8D" w:rsidRDefault="005166B8" w:rsidP="00671D8D">
      <w:pPr>
        <w:spacing w:line="480" w:lineRule="auto"/>
        <w:rPr>
          <w:rFonts w:ascii="Times New Roman" w:hAnsi="Times New Roman" w:cs="Times New Roman"/>
          <w:sz w:val="24"/>
          <w:szCs w:val="24"/>
        </w:rPr>
      </w:pPr>
    </w:p>
    <w:p w:rsidR="005166B8" w:rsidRPr="00671D8D" w:rsidRDefault="005166B8" w:rsidP="00671D8D">
      <w:pPr>
        <w:spacing w:line="480" w:lineRule="auto"/>
        <w:rPr>
          <w:rFonts w:ascii="Times New Roman" w:hAnsi="Times New Roman" w:cs="Times New Roman"/>
          <w:sz w:val="24"/>
          <w:szCs w:val="24"/>
        </w:rPr>
      </w:pPr>
    </w:p>
    <w:p w:rsidR="007503C0" w:rsidRPr="00671D8D" w:rsidRDefault="00BC00F3" w:rsidP="00671D8D">
      <w:pPr>
        <w:spacing w:line="480" w:lineRule="auto"/>
        <w:jc w:val="center"/>
        <w:rPr>
          <w:rFonts w:ascii="Times New Roman" w:hAnsi="Times New Roman" w:cs="Times New Roman"/>
          <w:sz w:val="24"/>
          <w:szCs w:val="24"/>
        </w:rPr>
      </w:pPr>
      <w:r w:rsidRPr="00671D8D">
        <w:rPr>
          <w:rFonts w:ascii="Times New Roman" w:hAnsi="Times New Roman" w:cs="Times New Roman"/>
          <w:sz w:val="24"/>
          <w:szCs w:val="24"/>
        </w:rPr>
        <w:lastRenderedPageBreak/>
        <w:t>Integrated Health Solutions</w:t>
      </w:r>
    </w:p>
    <w:p w:rsidR="00376ACE" w:rsidRPr="00671D8D" w:rsidRDefault="00BC00F3" w:rsidP="00671D8D">
      <w:pPr>
        <w:spacing w:line="480" w:lineRule="auto"/>
        <w:jc w:val="center"/>
        <w:rPr>
          <w:rFonts w:ascii="Times New Roman" w:hAnsi="Times New Roman" w:cs="Times New Roman"/>
          <w:b/>
          <w:bCs/>
          <w:sz w:val="24"/>
          <w:szCs w:val="24"/>
        </w:rPr>
      </w:pPr>
      <w:r w:rsidRPr="00671D8D">
        <w:rPr>
          <w:rFonts w:ascii="Times New Roman" w:hAnsi="Times New Roman" w:cs="Times New Roman"/>
          <w:b/>
          <w:bCs/>
          <w:sz w:val="24"/>
          <w:szCs w:val="24"/>
        </w:rPr>
        <w:t>Introduction</w:t>
      </w:r>
    </w:p>
    <w:p w:rsidR="00485E8A" w:rsidRPr="00671D8D" w:rsidRDefault="00BC00F3" w:rsidP="00671D8D">
      <w:pPr>
        <w:spacing w:after="0" w:line="480" w:lineRule="auto"/>
        <w:ind w:firstLine="720"/>
        <w:rPr>
          <w:rFonts w:ascii="Times New Roman" w:hAnsi="Times New Roman" w:cs="Times New Roman"/>
          <w:sz w:val="24"/>
          <w:szCs w:val="24"/>
        </w:rPr>
      </w:pPr>
      <w:r w:rsidRPr="00671D8D">
        <w:rPr>
          <w:rFonts w:ascii="Times New Roman" w:hAnsi="Times New Roman" w:cs="Times New Roman"/>
          <w:sz w:val="24"/>
          <w:szCs w:val="24"/>
        </w:rPr>
        <w:t xml:space="preserve">Substance Abuse and Mental Health Service Administration (SAMHSA) encompasses the Centre for Integrated Health Solutions (CIHS), which offers the clinical tools that are used for mental wellness integration, primary health care, and substance abuse. The site has also made it easy for access to health services through mobile apps, tele-behavioral wellness, and various issues that </w:t>
      </w:r>
      <w:r w:rsidR="00442BB0" w:rsidRPr="00671D8D">
        <w:rPr>
          <w:rFonts w:ascii="Times New Roman" w:hAnsi="Times New Roman" w:cs="Times New Roman"/>
          <w:sz w:val="24"/>
          <w:szCs w:val="24"/>
        </w:rPr>
        <w:t>emerge</w:t>
      </w:r>
      <w:r w:rsidRPr="00671D8D">
        <w:rPr>
          <w:rFonts w:ascii="Times New Roman" w:hAnsi="Times New Roman" w:cs="Times New Roman"/>
          <w:sz w:val="24"/>
          <w:szCs w:val="24"/>
        </w:rPr>
        <w:t xml:space="preserve"> concerning health. It even in ensuring evidence-based clinical approaches such as treatment via </w:t>
      </w:r>
      <w:r w:rsidR="00217D89" w:rsidRPr="00671D8D">
        <w:rPr>
          <w:rFonts w:ascii="Times New Roman" w:hAnsi="Times New Roman" w:cs="Times New Roman"/>
          <w:sz w:val="24"/>
          <w:szCs w:val="24"/>
        </w:rPr>
        <w:t xml:space="preserve">medications and </w:t>
      </w:r>
      <w:r w:rsidR="008D5FDE" w:rsidRPr="00671D8D">
        <w:rPr>
          <w:rFonts w:ascii="Times New Roman" w:hAnsi="Times New Roman" w:cs="Times New Roman"/>
          <w:sz w:val="24"/>
          <w:szCs w:val="24"/>
        </w:rPr>
        <w:t>screening. Also</w:t>
      </w:r>
      <w:r w:rsidR="00217D89" w:rsidRPr="00671D8D">
        <w:rPr>
          <w:rFonts w:ascii="Times New Roman" w:hAnsi="Times New Roman" w:cs="Times New Roman"/>
          <w:sz w:val="24"/>
          <w:szCs w:val="24"/>
        </w:rPr>
        <w:t>, this program makes it possible to improve the quality of health care services in people who have conditions relating to behavior. Various tools have made it easier for psychiatrists and other specialists in the field of mental health to deliver quality health care services. The tools that are discussed in this paper are the wellness organization self-assessment tools and Drug and alcohol use screening tools.</w:t>
      </w:r>
    </w:p>
    <w:p w:rsidR="00376ACE" w:rsidRPr="00671D8D" w:rsidRDefault="00BC00F3" w:rsidP="00671D8D">
      <w:pPr>
        <w:spacing w:after="0" w:line="480" w:lineRule="auto"/>
        <w:ind w:firstLine="720"/>
        <w:jc w:val="center"/>
        <w:rPr>
          <w:rFonts w:ascii="Times New Roman" w:hAnsi="Times New Roman" w:cs="Times New Roman"/>
          <w:b/>
          <w:bCs/>
          <w:sz w:val="24"/>
          <w:szCs w:val="24"/>
        </w:rPr>
      </w:pPr>
      <w:r w:rsidRPr="00671D8D">
        <w:rPr>
          <w:rFonts w:ascii="Times New Roman" w:hAnsi="Times New Roman" w:cs="Times New Roman"/>
          <w:b/>
          <w:bCs/>
          <w:sz w:val="24"/>
          <w:szCs w:val="24"/>
        </w:rPr>
        <w:t>Wellness Organizational Self-Assessment Tool</w:t>
      </w:r>
    </w:p>
    <w:p w:rsidR="00217D89" w:rsidRPr="00671D8D" w:rsidRDefault="00BC00F3" w:rsidP="00671D8D">
      <w:pPr>
        <w:spacing w:after="0" w:line="480" w:lineRule="auto"/>
        <w:ind w:firstLine="720"/>
        <w:rPr>
          <w:rFonts w:ascii="Times New Roman" w:hAnsi="Times New Roman" w:cs="Times New Roman"/>
          <w:sz w:val="24"/>
          <w:szCs w:val="24"/>
        </w:rPr>
      </w:pPr>
      <w:r w:rsidRPr="00671D8D">
        <w:rPr>
          <w:rFonts w:ascii="Times New Roman" w:hAnsi="Times New Roman" w:cs="Times New Roman"/>
          <w:sz w:val="24"/>
          <w:szCs w:val="24"/>
        </w:rPr>
        <w:t xml:space="preserve">Wellness organizational self-assessment tool is designed to ensure that the performance of an organization is upheld. It helps in increasing the knowledge of the organization on the elements that enhances quality health services. </w:t>
      </w:r>
      <w:r w:rsidR="00C11134" w:rsidRPr="00671D8D">
        <w:rPr>
          <w:rFonts w:ascii="Times New Roman" w:hAnsi="Times New Roman" w:cs="Times New Roman"/>
          <w:sz w:val="24"/>
          <w:szCs w:val="24"/>
        </w:rPr>
        <w:t>Through the reflective course, the organization can figure out the opportunities to make improvements by identifying what they need to start doing, stop doing or continue doing in the organization</w:t>
      </w:r>
      <w:r w:rsidR="00376ACE" w:rsidRPr="00671D8D">
        <w:rPr>
          <w:rFonts w:ascii="Times New Roman" w:hAnsi="Times New Roman" w:cs="Times New Roman"/>
          <w:sz w:val="24"/>
          <w:szCs w:val="24"/>
        </w:rPr>
        <w:t xml:space="preserve"> (</w:t>
      </w:r>
      <w:r w:rsidR="00376ACE" w:rsidRPr="00671D8D">
        <w:rPr>
          <w:rFonts w:ascii="Times New Roman" w:hAnsi="Times New Roman" w:cs="Times New Roman"/>
          <w:color w:val="000000"/>
          <w:sz w:val="24"/>
          <w:szCs w:val="24"/>
          <w:shd w:val="clear" w:color="auto" w:fill="FFFFFF"/>
        </w:rPr>
        <w:t>Resources - National Council, n.d.)</w:t>
      </w:r>
      <w:r w:rsidR="00C11134" w:rsidRPr="00671D8D">
        <w:rPr>
          <w:rFonts w:ascii="Times New Roman" w:hAnsi="Times New Roman" w:cs="Times New Roman"/>
          <w:sz w:val="24"/>
          <w:szCs w:val="24"/>
        </w:rPr>
        <w:t>. There are three key areas to reflect on when using this tool. Nutrition and exercise are some of the essential elements as Nutrition, and physical activity is effective in managing weight. Treatment of tobacco involves behavior grounded intercessions, medication, and development of policies. Chronic ailments self- managing is significant to ensure individuals meet their objectives concerning their wellness.</w:t>
      </w:r>
    </w:p>
    <w:p w:rsidR="00376ACE" w:rsidRPr="00671D8D" w:rsidRDefault="00BC00F3" w:rsidP="00671D8D">
      <w:pPr>
        <w:spacing w:after="0" w:line="480" w:lineRule="auto"/>
        <w:ind w:firstLine="720"/>
        <w:rPr>
          <w:rFonts w:ascii="Times New Roman" w:hAnsi="Times New Roman" w:cs="Times New Roman"/>
          <w:sz w:val="24"/>
          <w:szCs w:val="24"/>
        </w:rPr>
      </w:pPr>
      <w:r w:rsidRPr="00671D8D">
        <w:rPr>
          <w:rFonts w:ascii="Times New Roman" w:hAnsi="Times New Roman" w:cs="Times New Roman"/>
          <w:sz w:val="24"/>
          <w:szCs w:val="24"/>
        </w:rPr>
        <w:lastRenderedPageBreak/>
        <w:t xml:space="preserve">Organizations have to be sure of involving people who are knowledgeable on the matter concerning the practices that are done to implement the tool and give scores. A mental health specialist is significant personnel to help in the implementation of the instrument. </w:t>
      </w:r>
      <w:r w:rsidR="00A7741B" w:rsidRPr="00671D8D">
        <w:rPr>
          <w:rFonts w:ascii="Times New Roman" w:hAnsi="Times New Roman" w:cs="Times New Roman"/>
          <w:sz w:val="24"/>
          <w:szCs w:val="24"/>
        </w:rPr>
        <w:t>One of the ways a mental health specialist can implement this tool is via assessment of the Nutrition and exercise domain in the organization. This is done by helping clients to set and develop their personal goals concerning their health. It is also essential to assess the differences that are there related to the accessibility of health services, including sexual orientation, race, and age. Ensuring the approaches used in the organization are directed at solving problems that are related to the delivery of health care services.</w:t>
      </w:r>
    </w:p>
    <w:p w:rsidR="00C95DB6" w:rsidRPr="00671D8D" w:rsidRDefault="00BC00F3" w:rsidP="00671D8D">
      <w:pPr>
        <w:spacing w:after="0" w:line="480" w:lineRule="auto"/>
        <w:ind w:firstLine="720"/>
        <w:rPr>
          <w:rFonts w:ascii="Times New Roman" w:hAnsi="Times New Roman" w:cs="Times New Roman"/>
          <w:sz w:val="24"/>
          <w:szCs w:val="24"/>
        </w:rPr>
      </w:pPr>
      <w:r w:rsidRPr="00671D8D">
        <w:rPr>
          <w:rFonts w:ascii="Times New Roman" w:hAnsi="Times New Roman" w:cs="Times New Roman"/>
          <w:sz w:val="24"/>
          <w:szCs w:val="24"/>
        </w:rPr>
        <w:t>The specialist should ensure that all the members of the team are concerned with upholding the wellness of the clients</w:t>
      </w:r>
      <w:r w:rsidR="00376ACE" w:rsidRPr="00671D8D">
        <w:rPr>
          <w:rFonts w:ascii="Times New Roman" w:hAnsi="Times New Roman" w:cs="Times New Roman"/>
          <w:sz w:val="24"/>
          <w:szCs w:val="24"/>
        </w:rPr>
        <w:t xml:space="preserve"> (</w:t>
      </w:r>
      <w:r w:rsidR="00376ACE" w:rsidRPr="00671D8D">
        <w:rPr>
          <w:rFonts w:ascii="Times New Roman" w:hAnsi="Times New Roman" w:cs="Times New Roman"/>
          <w:color w:val="000000"/>
          <w:sz w:val="24"/>
          <w:szCs w:val="24"/>
          <w:shd w:val="clear" w:color="auto" w:fill="FFFFFF"/>
        </w:rPr>
        <w:t>Coleman, 2015).</w:t>
      </w:r>
      <w:r w:rsidRPr="00671D8D">
        <w:rPr>
          <w:rFonts w:ascii="Times New Roman" w:hAnsi="Times New Roman" w:cs="Times New Roman"/>
          <w:sz w:val="24"/>
          <w:szCs w:val="24"/>
        </w:rPr>
        <w:t xml:space="preserve"> All the patients in the mental health unit </w:t>
      </w:r>
      <w:r w:rsidR="000905C4" w:rsidRPr="00671D8D">
        <w:rPr>
          <w:rFonts w:ascii="Times New Roman" w:hAnsi="Times New Roman" w:cs="Times New Roman"/>
          <w:sz w:val="24"/>
          <w:szCs w:val="24"/>
        </w:rPr>
        <w:t>should be involved in the nutrition and exercise programs to ensure a good prognosis and outcome. Policies are fundamental to be developed to provide a tobacco-free environment that includes both staff and clients. The specialist should ensure that the organization supports the clients to quit smoking. This can be done through training staff to obtain knowledge on how to support their clients. Also, ensuring that there are mentors in the organization who can help the clients to quit smoking is imperative. For the success of the implementation of this tool, family members have to be involved in helping the clients and offering support. This tool can be implemented by the utilization of interventions that are based on the behavior of patients-for example, group therapies and counseling. Pharmacotherapy such as nicotine substitution treatment can also be implemented.</w:t>
      </w:r>
    </w:p>
    <w:p w:rsidR="00376ACE" w:rsidRPr="00671D8D" w:rsidRDefault="00376ACE" w:rsidP="00671D8D">
      <w:pPr>
        <w:spacing w:after="0" w:line="480" w:lineRule="auto"/>
        <w:ind w:firstLine="720"/>
        <w:rPr>
          <w:rFonts w:ascii="Times New Roman" w:hAnsi="Times New Roman" w:cs="Times New Roman"/>
          <w:sz w:val="24"/>
          <w:szCs w:val="24"/>
        </w:rPr>
      </w:pPr>
    </w:p>
    <w:p w:rsidR="00376ACE" w:rsidRPr="00671D8D" w:rsidRDefault="00376ACE" w:rsidP="00671D8D">
      <w:pPr>
        <w:spacing w:after="0" w:line="480" w:lineRule="auto"/>
        <w:ind w:firstLine="720"/>
        <w:rPr>
          <w:rFonts w:ascii="Times New Roman" w:hAnsi="Times New Roman" w:cs="Times New Roman"/>
          <w:sz w:val="24"/>
          <w:szCs w:val="24"/>
        </w:rPr>
      </w:pPr>
    </w:p>
    <w:p w:rsidR="00376ACE" w:rsidRPr="00671D8D" w:rsidRDefault="00BC00F3" w:rsidP="00671D8D">
      <w:pPr>
        <w:spacing w:after="0" w:line="480" w:lineRule="auto"/>
        <w:ind w:firstLine="720"/>
        <w:jc w:val="center"/>
        <w:rPr>
          <w:rFonts w:ascii="Times New Roman" w:hAnsi="Times New Roman" w:cs="Times New Roman"/>
          <w:b/>
          <w:bCs/>
          <w:sz w:val="24"/>
          <w:szCs w:val="24"/>
        </w:rPr>
      </w:pPr>
      <w:r w:rsidRPr="00671D8D">
        <w:rPr>
          <w:rFonts w:ascii="Times New Roman" w:hAnsi="Times New Roman" w:cs="Times New Roman"/>
          <w:b/>
          <w:bCs/>
          <w:sz w:val="24"/>
          <w:szCs w:val="24"/>
        </w:rPr>
        <w:lastRenderedPageBreak/>
        <w:t>Alcohol and Substance Screening Tool</w:t>
      </w:r>
    </w:p>
    <w:p w:rsidR="00DE6B0E" w:rsidRPr="00671D8D" w:rsidRDefault="00BC00F3" w:rsidP="00671D8D">
      <w:pPr>
        <w:spacing w:after="0" w:line="480" w:lineRule="auto"/>
        <w:ind w:firstLine="720"/>
        <w:rPr>
          <w:rFonts w:ascii="Times New Roman" w:hAnsi="Times New Roman" w:cs="Times New Roman"/>
          <w:sz w:val="24"/>
          <w:szCs w:val="24"/>
        </w:rPr>
      </w:pPr>
      <w:r w:rsidRPr="00671D8D">
        <w:rPr>
          <w:rFonts w:ascii="Times New Roman" w:hAnsi="Times New Roman" w:cs="Times New Roman"/>
          <w:sz w:val="24"/>
          <w:szCs w:val="24"/>
        </w:rPr>
        <w:t>Alcohol and drug screening tools are used to assist health care professionals in identifying those individuals with alcoholism and drug abuse behavior. The alcohol screening tool is designed to help health care personnel to identify those young individuals at risk of problems related to alcohol</w:t>
      </w:r>
      <w:r w:rsidR="00376ACE" w:rsidRPr="00671D8D">
        <w:rPr>
          <w:rFonts w:ascii="Times New Roman" w:hAnsi="Times New Roman" w:cs="Times New Roman"/>
          <w:sz w:val="24"/>
          <w:szCs w:val="24"/>
        </w:rPr>
        <w:t xml:space="preserve"> (</w:t>
      </w:r>
      <w:r w:rsidR="00376ACE" w:rsidRPr="00671D8D">
        <w:rPr>
          <w:rFonts w:ascii="Times New Roman" w:hAnsi="Times New Roman" w:cs="Times New Roman"/>
          <w:color w:val="000000"/>
          <w:sz w:val="24"/>
          <w:szCs w:val="24"/>
          <w:shd w:val="clear" w:color="auto" w:fill="FFFFFF"/>
        </w:rPr>
        <w:t>Screening Tools, n.d.)</w:t>
      </w:r>
      <w:r w:rsidRPr="00671D8D">
        <w:rPr>
          <w:rFonts w:ascii="Times New Roman" w:hAnsi="Times New Roman" w:cs="Times New Roman"/>
          <w:sz w:val="24"/>
          <w:szCs w:val="24"/>
        </w:rPr>
        <w:t>. In busy clinical settings, this tool is not easy to implement to ensure timely diagnosis and management of problems related to alcoholism. Substance use is also another essential tool that is interconnected with an alcohol assessment tool, which is used to evaluate the disorders that are associated with the use of substances. Under the alcohol assessment tool, there is a questionnaire called Alcohol Use Disorders Identification (AUDIT), which is used in assessing the destructive consumption of alcohol. These tools are all interconnected while aiming at ensuring that there are timely assessment and diagnosis of a patient with alcohol and substance abuse disorders to get treatment on time.</w:t>
      </w:r>
    </w:p>
    <w:p w:rsidR="005166B8" w:rsidRPr="00671D8D" w:rsidRDefault="00BC00F3" w:rsidP="00671D8D">
      <w:pPr>
        <w:spacing w:after="0" w:line="480" w:lineRule="auto"/>
        <w:ind w:firstLine="720"/>
        <w:rPr>
          <w:rFonts w:ascii="Times New Roman" w:hAnsi="Times New Roman" w:cs="Times New Roman"/>
          <w:sz w:val="24"/>
          <w:szCs w:val="24"/>
        </w:rPr>
      </w:pPr>
      <w:r w:rsidRPr="00671D8D">
        <w:rPr>
          <w:rFonts w:ascii="Times New Roman" w:hAnsi="Times New Roman" w:cs="Times New Roman"/>
          <w:sz w:val="24"/>
          <w:szCs w:val="24"/>
        </w:rPr>
        <w:t>A</w:t>
      </w:r>
      <w:r w:rsidR="008D5FDE">
        <w:rPr>
          <w:rFonts w:ascii="Times New Roman" w:hAnsi="Times New Roman" w:cs="Times New Roman"/>
          <w:sz w:val="24"/>
          <w:szCs w:val="24"/>
        </w:rPr>
        <w:t xml:space="preserve"> </w:t>
      </w:r>
      <w:r w:rsidRPr="00671D8D">
        <w:rPr>
          <w:rFonts w:ascii="Times New Roman" w:hAnsi="Times New Roman" w:cs="Times New Roman"/>
          <w:sz w:val="24"/>
          <w:szCs w:val="24"/>
        </w:rPr>
        <w:t xml:space="preserve">mental health specialist </w:t>
      </w:r>
      <w:r w:rsidR="003153CF" w:rsidRPr="00671D8D">
        <w:rPr>
          <w:rFonts w:ascii="Times New Roman" w:hAnsi="Times New Roman" w:cs="Times New Roman"/>
          <w:sz w:val="24"/>
          <w:szCs w:val="24"/>
        </w:rPr>
        <w:t>should ensure that alcohol and substance use screening tools are implemented. This can be done through that for the patient who consumes alcohol; the AUDIT questions are used to assess their drinking habits. This tool is best used when it is for self-report rather than asking the items to the patients</w:t>
      </w:r>
      <w:r w:rsidR="00376ACE" w:rsidRPr="00671D8D">
        <w:rPr>
          <w:rFonts w:ascii="Times New Roman" w:hAnsi="Times New Roman" w:cs="Times New Roman"/>
          <w:sz w:val="24"/>
          <w:szCs w:val="24"/>
        </w:rPr>
        <w:t xml:space="preserve"> (</w:t>
      </w:r>
      <w:r w:rsidR="00376ACE" w:rsidRPr="00671D8D">
        <w:rPr>
          <w:rFonts w:ascii="Times New Roman" w:hAnsi="Times New Roman" w:cs="Times New Roman"/>
          <w:color w:val="000000"/>
          <w:sz w:val="24"/>
          <w:szCs w:val="24"/>
          <w:shd w:val="clear" w:color="auto" w:fill="FFFFFF"/>
        </w:rPr>
        <w:t>McNeely, 2017)</w:t>
      </w:r>
      <w:r w:rsidR="003153CF" w:rsidRPr="00671D8D">
        <w:rPr>
          <w:rFonts w:ascii="Times New Roman" w:hAnsi="Times New Roman" w:cs="Times New Roman"/>
          <w:sz w:val="24"/>
          <w:szCs w:val="24"/>
        </w:rPr>
        <w:t xml:space="preserve">. Also, it is essential to ensure the staff members are well trained to use this tool for the screening process to be successful. It is necessary for the specialist to ensure that there are policies regarding a patient who presents with behavioral disorders to be screened and ensure that they are diagnosed early to ensure good outcomes during treatment. For young individuals, it is imperative to ensure there are set guidelines for consistent screening of young individuals to ensure that they are free from alcohol-related disorders. Substance abuse screening is also implemented by </w:t>
      </w:r>
      <w:r w:rsidRPr="00671D8D">
        <w:rPr>
          <w:rFonts w:ascii="Times New Roman" w:hAnsi="Times New Roman" w:cs="Times New Roman"/>
          <w:sz w:val="24"/>
          <w:szCs w:val="24"/>
        </w:rPr>
        <w:t xml:space="preserve">offering a self-administered questionnaire to prevent biased information. The specialist should be able to </w:t>
      </w:r>
      <w:r w:rsidRPr="00671D8D">
        <w:rPr>
          <w:rFonts w:ascii="Times New Roman" w:hAnsi="Times New Roman" w:cs="Times New Roman"/>
          <w:sz w:val="24"/>
          <w:szCs w:val="24"/>
        </w:rPr>
        <w:lastRenderedPageBreak/>
        <w:t>examine and evaluate the different patients to decide the tool that can be used to fit the patient's needs.</w:t>
      </w:r>
    </w:p>
    <w:p w:rsidR="00376ACE" w:rsidRPr="00671D8D" w:rsidRDefault="00BC00F3" w:rsidP="00671D8D">
      <w:pPr>
        <w:spacing w:after="0" w:line="480" w:lineRule="auto"/>
        <w:ind w:firstLine="720"/>
        <w:jc w:val="center"/>
        <w:rPr>
          <w:rFonts w:ascii="Times New Roman" w:hAnsi="Times New Roman" w:cs="Times New Roman"/>
          <w:b/>
          <w:bCs/>
          <w:sz w:val="24"/>
          <w:szCs w:val="24"/>
        </w:rPr>
      </w:pPr>
      <w:r w:rsidRPr="00671D8D">
        <w:rPr>
          <w:rFonts w:ascii="Times New Roman" w:hAnsi="Times New Roman" w:cs="Times New Roman"/>
          <w:b/>
          <w:bCs/>
          <w:sz w:val="24"/>
          <w:szCs w:val="24"/>
        </w:rPr>
        <w:t>Conclusion</w:t>
      </w:r>
    </w:p>
    <w:p w:rsidR="000905C4" w:rsidRPr="00671D8D" w:rsidRDefault="00BC00F3" w:rsidP="00671D8D">
      <w:pPr>
        <w:spacing w:after="0" w:line="480" w:lineRule="auto"/>
        <w:ind w:firstLine="720"/>
        <w:rPr>
          <w:rFonts w:ascii="Times New Roman" w:hAnsi="Times New Roman" w:cs="Times New Roman"/>
          <w:sz w:val="24"/>
          <w:szCs w:val="24"/>
        </w:rPr>
      </w:pPr>
      <w:r w:rsidRPr="00671D8D">
        <w:rPr>
          <w:rFonts w:ascii="Times New Roman" w:hAnsi="Times New Roman" w:cs="Times New Roman"/>
          <w:sz w:val="24"/>
          <w:szCs w:val="24"/>
        </w:rPr>
        <w:t xml:space="preserve">The two clinical tools discussed are very imperative in ensuring that the delivery of health care is done successfully and the services are of quality. Health organizations dealing with mental health should ensure that they involve a knowledgeable person to ensure the success of these tools. A mental health specialist should ensure that protocols are set in place to guide the organization in deciding what tool to use, when, how, and to whom it is to be used. This is because the tools are designed to be implemented in various ways and also putting in mind the need gap that is there to be filled. For example, it is essential to </w:t>
      </w:r>
      <w:r w:rsidR="008D5FDE" w:rsidRPr="00671D8D">
        <w:rPr>
          <w:rFonts w:ascii="Times New Roman" w:hAnsi="Times New Roman" w:cs="Times New Roman"/>
          <w:sz w:val="24"/>
          <w:szCs w:val="24"/>
        </w:rPr>
        <w:t>assess</w:t>
      </w:r>
      <w:r w:rsidRPr="00671D8D">
        <w:rPr>
          <w:rFonts w:ascii="Times New Roman" w:hAnsi="Times New Roman" w:cs="Times New Roman"/>
          <w:sz w:val="24"/>
          <w:szCs w:val="24"/>
        </w:rPr>
        <w:t xml:space="preserve"> the patient before using alcohol assessment tools and making sure which device fits the patient and will bring the best outcome. Successful implementation of these tools will ensure there are improved health care services.</w:t>
      </w:r>
    </w:p>
    <w:p w:rsidR="007A0D68" w:rsidRPr="00671D8D" w:rsidRDefault="007A0D68" w:rsidP="00671D8D">
      <w:pPr>
        <w:spacing w:after="0" w:line="480" w:lineRule="auto"/>
        <w:ind w:firstLine="720"/>
        <w:rPr>
          <w:rFonts w:ascii="Times New Roman" w:hAnsi="Times New Roman" w:cs="Times New Roman"/>
          <w:sz w:val="24"/>
          <w:szCs w:val="24"/>
        </w:rPr>
      </w:pPr>
    </w:p>
    <w:p w:rsidR="007503C0" w:rsidRPr="00671D8D" w:rsidRDefault="007503C0" w:rsidP="00671D8D">
      <w:pPr>
        <w:spacing w:after="0" w:line="480" w:lineRule="auto"/>
        <w:ind w:firstLine="720"/>
        <w:rPr>
          <w:rFonts w:ascii="Times New Roman" w:hAnsi="Times New Roman" w:cs="Times New Roman"/>
          <w:sz w:val="24"/>
          <w:szCs w:val="24"/>
        </w:rPr>
      </w:pPr>
    </w:p>
    <w:p w:rsidR="007503C0" w:rsidRPr="00671D8D" w:rsidRDefault="007503C0" w:rsidP="00671D8D">
      <w:pPr>
        <w:spacing w:after="0" w:line="480" w:lineRule="auto"/>
        <w:ind w:firstLine="720"/>
        <w:rPr>
          <w:rFonts w:ascii="Times New Roman" w:hAnsi="Times New Roman" w:cs="Times New Roman"/>
          <w:sz w:val="24"/>
          <w:szCs w:val="24"/>
        </w:rPr>
      </w:pPr>
    </w:p>
    <w:p w:rsidR="007503C0" w:rsidRPr="00671D8D" w:rsidRDefault="007503C0" w:rsidP="00671D8D">
      <w:pPr>
        <w:spacing w:after="0" w:line="480" w:lineRule="auto"/>
        <w:ind w:firstLine="720"/>
        <w:rPr>
          <w:rFonts w:ascii="Times New Roman" w:hAnsi="Times New Roman" w:cs="Times New Roman"/>
          <w:sz w:val="24"/>
          <w:szCs w:val="24"/>
        </w:rPr>
      </w:pPr>
    </w:p>
    <w:p w:rsidR="007503C0" w:rsidRPr="00671D8D" w:rsidRDefault="007503C0" w:rsidP="00671D8D">
      <w:pPr>
        <w:spacing w:after="0" w:line="480" w:lineRule="auto"/>
        <w:ind w:firstLine="720"/>
        <w:rPr>
          <w:rFonts w:ascii="Times New Roman" w:hAnsi="Times New Roman" w:cs="Times New Roman"/>
          <w:sz w:val="24"/>
          <w:szCs w:val="24"/>
        </w:rPr>
      </w:pPr>
    </w:p>
    <w:p w:rsidR="00376ACE" w:rsidRPr="00671D8D" w:rsidRDefault="00376ACE" w:rsidP="00671D8D">
      <w:pPr>
        <w:spacing w:after="0" w:line="480" w:lineRule="auto"/>
        <w:ind w:firstLine="720"/>
        <w:rPr>
          <w:rFonts w:ascii="Times New Roman" w:hAnsi="Times New Roman" w:cs="Times New Roman"/>
          <w:sz w:val="24"/>
          <w:szCs w:val="24"/>
        </w:rPr>
      </w:pPr>
    </w:p>
    <w:p w:rsidR="00376ACE" w:rsidRPr="00671D8D" w:rsidRDefault="00376ACE" w:rsidP="00671D8D">
      <w:pPr>
        <w:spacing w:after="0" w:line="480" w:lineRule="auto"/>
        <w:ind w:firstLine="720"/>
        <w:rPr>
          <w:rFonts w:ascii="Times New Roman" w:hAnsi="Times New Roman" w:cs="Times New Roman"/>
          <w:sz w:val="24"/>
          <w:szCs w:val="24"/>
        </w:rPr>
      </w:pPr>
    </w:p>
    <w:p w:rsidR="00376ACE" w:rsidRPr="00671D8D" w:rsidRDefault="00376ACE" w:rsidP="00671D8D">
      <w:pPr>
        <w:spacing w:after="0" w:line="480" w:lineRule="auto"/>
        <w:ind w:firstLine="720"/>
        <w:rPr>
          <w:rFonts w:ascii="Times New Roman" w:hAnsi="Times New Roman" w:cs="Times New Roman"/>
          <w:sz w:val="24"/>
          <w:szCs w:val="24"/>
        </w:rPr>
      </w:pPr>
    </w:p>
    <w:p w:rsidR="00376ACE" w:rsidRPr="00671D8D" w:rsidRDefault="00376ACE" w:rsidP="00671D8D">
      <w:pPr>
        <w:spacing w:after="0" w:line="480" w:lineRule="auto"/>
        <w:ind w:firstLine="720"/>
        <w:rPr>
          <w:rFonts w:ascii="Times New Roman" w:hAnsi="Times New Roman" w:cs="Times New Roman"/>
          <w:sz w:val="24"/>
          <w:szCs w:val="24"/>
        </w:rPr>
      </w:pPr>
    </w:p>
    <w:p w:rsidR="007503C0" w:rsidRPr="00671D8D" w:rsidRDefault="007503C0" w:rsidP="00671D8D">
      <w:pPr>
        <w:spacing w:after="0" w:line="480" w:lineRule="auto"/>
        <w:ind w:firstLine="720"/>
        <w:rPr>
          <w:rFonts w:ascii="Times New Roman" w:hAnsi="Times New Roman" w:cs="Times New Roman"/>
          <w:sz w:val="24"/>
          <w:szCs w:val="24"/>
        </w:rPr>
      </w:pPr>
    </w:p>
    <w:p w:rsidR="007503C0" w:rsidRPr="00671D8D" w:rsidRDefault="00BC00F3" w:rsidP="00671D8D">
      <w:pPr>
        <w:spacing w:line="480" w:lineRule="auto"/>
        <w:jc w:val="center"/>
        <w:rPr>
          <w:rFonts w:ascii="Times New Roman" w:hAnsi="Times New Roman" w:cs="Times New Roman"/>
          <w:sz w:val="24"/>
          <w:szCs w:val="24"/>
        </w:rPr>
      </w:pPr>
      <w:r w:rsidRPr="00671D8D">
        <w:rPr>
          <w:rFonts w:ascii="Times New Roman" w:hAnsi="Times New Roman" w:cs="Times New Roman"/>
          <w:sz w:val="24"/>
          <w:szCs w:val="24"/>
        </w:rPr>
        <w:lastRenderedPageBreak/>
        <w:t>References</w:t>
      </w:r>
    </w:p>
    <w:p w:rsidR="00376ACE" w:rsidRPr="00671D8D" w:rsidRDefault="00BC00F3" w:rsidP="00671D8D">
      <w:pPr>
        <w:spacing w:after="0" w:line="480" w:lineRule="auto"/>
        <w:ind w:left="720" w:hanging="720"/>
        <w:rPr>
          <w:rFonts w:ascii="Times New Roman" w:hAnsi="Times New Roman" w:cs="Times New Roman"/>
          <w:color w:val="000000" w:themeColor="text1"/>
          <w:sz w:val="24"/>
          <w:szCs w:val="24"/>
          <w:shd w:val="clear" w:color="auto" w:fill="FFFFFF"/>
        </w:rPr>
      </w:pPr>
      <w:r w:rsidRPr="00671D8D">
        <w:rPr>
          <w:rFonts w:ascii="Times New Roman" w:hAnsi="Times New Roman" w:cs="Times New Roman"/>
          <w:color w:val="000000" w:themeColor="text1"/>
          <w:sz w:val="24"/>
          <w:szCs w:val="24"/>
          <w:shd w:val="clear" w:color="auto" w:fill="FFFFFF"/>
        </w:rPr>
        <w:t>Coleman, C. (2015). Stimulating a Culture of Improvement: Introducing  an Integrated Quality Tool for Organizational Self-Assessment. </w:t>
      </w:r>
      <w:r w:rsidRPr="00671D8D">
        <w:rPr>
          <w:rFonts w:ascii="Times New Roman" w:hAnsi="Times New Roman" w:cs="Times New Roman"/>
          <w:i/>
          <w:iCs/>
          <w:color w:val="000000" w:themeColor="text1"/>
          <w:sz w:val="24"/>
          <w:szCs w:val="24"/>
          <w:shd w:val="clear" w:color="auto" w:fill="FFFFFF"/>
        </w:rPr>
        <w:t>Clinical Journal of Oncology Nursing</w:t>
      </w:r>
      <w:r w:rsidRPr="00671D8D">
        <w:rPr>
          <w:rFonts w:ascii="Times New Roman" w:hAnsi="Times New Roman" w:cs="Times New Roman"/>
          <w:color w:val="000000" w:themeColor="text1"/>
          <w:sz w:val="24"/>
          <w:szCs w:val="24"/>
          <w:shd w:val="clear" w:color="auto" w:fill="FFFFFF"/>
        </w:rPr>
        <w:t>, </w:t>
      </w:r>
      <w:r w:rsidRPr="00671D8D">
        <w:rPr>
          <w:rFonts w:ascii="Times New Roman" w:hAnsi="Times New Roman" w:cs="Times New Roman"/>
          <w:i/>
          <w:iCs/>
          <w:color w:val="000000" w:themeColor="text1"/>
          <w:sz w:val="24"/>
          <w:szCs w:val="24"/>
          <w:shd w:val="clear" w:color="auto" w:fill="FFFFFF"/>
        </w:rPr>
        <w:t>19</w:t>
      </w:r>
      <w:r w:rsidRPr="00671D8D">
        <w:rPr>
          <w:rFonts w:ascii="Times New Roman" w:hAnsi="Times New Roman" w:cs="Times New Roman"/>
          <w:color w:val="000000" w:themeColor="text1"/>
          <w:sz w:val="24"/>
          <w:szCs w:val="24"/>
          <w:shd w:val="clear" w:color="auto" w:fill="FFFFFF"/>
        </w:rPr>
        <w:t>(3), 261-264. DOI: 10.1188/15.cjon.261-264</w:t>
      </w:r>
    </w:p>
    <w:p w:rsidR="00376ACE" w:rsidRPr="00671D8D" w:rsidRDefault="00BC00F3" w:rsidP="00671D8D">
      <w:pPr>
        <w:spacing w:after="0" w:line="480" w:lineRule="auto"/>
        <w:ind w:left="720" w:hanging="720"/>
        <w:rPr>
          <w:rFonts w:ascii="Times New Roman" w:hAnsi="Times New Roman" w:cs="Times New Roman"/>
          <w:color w:val="000000" w:themeColor="text1"/>
          <w:sz w:val="24"/>
          <w:szCs w:val="24"/>
          <w:shd w:val="clear" w:color="auto" w:fill="FFFFFF"/>
        </w:rPr>
      </w:pPr>
      <w:r w:rsidRPr="00671D8D">
        <w:rPr>
          <w:rFonts w:ascii="Times New Roman" w:hAnsi="Times New Roman" w:cs="Times New Roman"/>
          <w:color w:val="000000" w:themeColor="text1"/>
          <w:sz w:val="24"/>
          <w:szCs w:val="24"/>
          <w:shd w:val="clear" w:color="auto" w:fill="FFFFFF"/>
        </w:rPr>
        <w:t>McNeely, J., Wu, L., Subramaniam, G., Sharma, G., &amp; Schwartz, R. (2017). A brief substance use screening and assessment for general medical settings: Validation of the tobacco, alcohol, prescription medication, and other substance use tool. </w:t>
      </w:r>
      <w:r w:rsidRPr="00671D8D">
        <w:rPr>
          <w:rFonts w:ascii="Times New Roman" w:hAnsi="Times New Roman" w:cs="Times New Roman"/>
          <w:i/>
          <w:iCs/>
          <w:color w:val="000000" w:themeColor="text1"/>
          <w:sz w:val="24"/>
          <w:szCs w:val="24"/>
          <w:shd w:val="clear" w:color="auto" w:fill="FFFFFF"/>
        </w:rPr>
        <w:t xml:space="preserve">Drug </w:t>
      </w:r>
      <w:bookmarkStart w:id="0" w:name="_GoBack"/>
      <w:bookmarkEnd w:id="0"/>
      <w:r w:rsidRPr="00671D8D">
        <w:rPr>
          <w:rFonts w:ascii="Times New Roman" w:hAnsi="Times New Roman" w:cs="Times New Roman"/>
          <w:i/>
          <w:iCs/>
          <w:color w:val="000000" w:themeColor="text1"/>
          <w:sz w:val="24"/>
          <w:szCs w:val="24"/>
          <w:shd w:val="clear" w:color="auto" w:fill="FFFFFF"/>
        </w:rPr>
        <w:t>and Alcohol Dependence</w:t>
      </w:r>
      <w:r w:rsidRPr="00671D8D">
        <w:rPr>
          <w:rFonts w:ascii="Times New Roman" w:hAnsi="Times New Roman" w:cs="Times New Roman"/>
          <w:color w:val="000000" w:themeColor="text1"/>
          <w:sz w:val="24"/>
          <w:szCs w:val="24"/>
          <w:shd w:val="clear" w:color="auto" w:fill="FFFFFF"/>
        </w:rPr>
        <w:t>, </w:t>
      </w:r>
      <w:r w:rsidRPr="00671D8D">
        <w:rPr>
          <w:rFonts w:ascii="Times New Roman" w:hAnsi="Times New Roman" w:cs="Times New Roman"/>
          <w:i/>
          <w:iCs/>
          <w:color w:val="000000" w:themeColor="text1"/>
          <w:sz w:val="24"/>
          <w:szCs w:val="24"/>
          <w:shd w:val="clear" w:color="auto" w:fill="FFFFFF"/>
        </w:rPr>
        <w:t>171</w:t>
      </w:r>
      <w:r w:rsidRPr="00671D8D">
        <w:rPr>
          <w:rFonts w:ascii="Times New Roman" w:hAnsi="Times New Roman" w:cs="Times New Roman"/>
          <w:color w:val="000000" w:themeColor="text1"/>
          <w:sz w:val="24"/>
          <w:szCs w:val="24"/>
          <w:shd w:val="clear" w:color="auto" w:fill="FFFFFF"/>
        </w:rPr>
        <w:t>, e140. DOI: 10.1016/j.drugalcdep.2016.08.388</w:t>
      </w:r>
    </w:p>
    <w:p w:rsidR="00376ACE" w:rsidRPr="00671D8D" w:rsidRDefault="00BC00F3" w:rsidP="00671D8D">
      <w:pPr>
        <w:spacing w:after="0" w:line="480" w:lineRule="auto"/>
        <w:ind w:left="720" w:hanging="720"/>
        <w:rPr>
          <w:rFonts w:ascii="Times New Roman" w:hAnsi="Times New Roman" w:cs="Times New Roman"/>
          <w:color w:val="000000" w:themeColor="text1"/>
          <w:sz w:val="24"/>
          <w:szCs w:val="24"/>
          <w:shd w:val="clear" w:color="auto" w:fill="FFFFFF"/>
        </w:rPr>
      </w:pPr>
      <w:r w:rsidRPr="00671D8D">
        <w:rPr>
          <w:rFonts w:ascii="Times New Roman" w:hAnsi="Times New Roman" w:cs="Times New Roman"/>
          <w:color w:val="000000" w:themeColor="text1"/>
          <w:sz w:val="24"/>
          <w:szCs w:val="24"/>
          <w:shd w:val="clear" w:color="auto" w:fill="FFFFFF"/>
        </w:rPr>
        <w:t xml:space="preserve">Screening Tools / SAMHSA-HRSA. Retrieved 30 January 2020, from </w:t>
      </w:r>
      <w:hyperlink r:id="rId7" w:anchor="depression" w:history="1">
        <w:r w:rsidRPr="00671D8D">
          <w:rPr>
            <w:rStyle w:val="Hyperlink"/>
            <w:rFonts w:ascii="Times New Roman" w:hAnsi="Times New Roman" w:cs="Times New Roman"/>
            <w:color w:val="000000" w:themeColor="text1"/>
            <w:sz w:val="24"/>
            <w:szCs w:val="24"/>
            <w:u w:val="none"/>
            <w:shd w:val="clear" w:color="auto" w:fill="FFFFFF"/>
          </w:rPr>
          <w:t>https://www.integration.samhsa.gov/clinical-practice/screening-tools#depression</w:t>
        </w:r>
      </w:hyperlink>
    </w:p>
    <w:p w:rsidR="00376ACE" w:rsidRPr="00671D8D" w:rsidRDefault="00BC00F3" w:rsidP="00671D8D">
      <w:pPr>
        <w:spacing w:after="0" w:line="480" w:lineRule="auto"/>
        <w:ind w:left="720" w:hanging="720"/>
        <w:rPr>
          <w:rFonts w:ascii="Times New Roman" w:hAnsi="Times New Roman" w:cs="Times New Roman"/>
          <w:color w:val="000000" w:themeColor="text1"/>
          <w:sz w:val="24"/>
          <w:szCs w:val="24"/>
          <w:shd w:val="clear" w:color="auto" w:fill="FFFFFF"/>
        </w:rPr>
      </w:pPr>
      <w:r w:rsidRPr="00671D8D">
        <w:rPr>
          <w:rFonts w:ascii="Times New Roman" w:hAnsi="Times New Roman" w:cs="Times New Roman"/>
          <w:color w:val="000000" w:themeColor="text1"/>
          <w:sz w:val="24"/>
          <w:szCs w:val="24"/>
          <w:shd w:val="clear" w:color="auto" w:fill="FFFFFF"/>
        </w:rPr>
        <w:t xml:space="preserve">Resources - National Council. Retrieved 30 January 2020, from </w:t>
      </w:r>
      <w:hyperlink r:id="rId8" w:history="1">
        <w:r w:rsidRPr="00671D8D">
          <w:rPr>
            <w:rStyle w:val="Hyperlink"/>
            <w:rFonts w:ascii="Times New Roman" w:hAnsi="Times New Roman" w:cs="Times New Roman"/>
            <w:color w:val="000000" w:themeColor="text1"/>
            <w:sz w:val="24"/>
            <w:szCs w:val="24"/>
            <w:u w:val="none"/>
            <w:shd w:val="clear" w:color="auto" w:fill="FFFFFF"/>
          </w:rPr>
          <w:t>https://www.thenationalcouncil.org/integrated-health-coe/resources/</w:t>
        </w:r>
      </w:hyperlink>
    </w:p>
    <w:p w:rsidR="007503C0" w:rsidRPr="00671D8D" w:rsidRDefault="007503C0" w:rsidP="00671D8D">
      <w:pPr>
        <w:spacing w:line="480" w:lineRule="auto"/>
        <w:rPr>
          <w:rFonts w:ascii="Times New Roman" w:hAnsi="Times New Roman" w:cs="Times New Roman"/>
          <w:color w:val="000000"/>
          <w:sz w:val="24"/>
          <w:szCs w:val="24"/>
          <w:shd w:val="clear" w:color="auto" w:fill="FFFFFF"/>
        </w:rPr>
      </w:pPr>
    </w:p>
    <w:p w:rsidR="007503C0" w:rsidRPr="00671D8D" w:rsidRDefault="007503C0" w:rsidP="00671D8D">
      <w:pPr>
        <w:spacing w:line="480" w:lineRule="auto"/>
        <w:rPr>
          <w:rFonts w:ascii="Times New Roman" w:hAnsi="Times New Roman" w:cs="Times New Roman"/>
          <w:sz w:val="24"/>
          <w:szCs w:val="24"/>
        </w:rPr>
      </w:pPr>
    </w:p>
    <w:sectPr w:rsidR="007503C0" w:rsidRPr="00671D8D" w:rsidSect="00376ACE">
      <w:headerReference w:type="even" r:id="rId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5296" w:rsidRDefault="000C5296" w:rsidP="00746980">
      <w:pPr>
        <w:spacing w:after="0" w:line="240" w:lineRule="auto"/>
      </w:pPr>
      <w:r>
        <w:separator/>
      </w:r>
    </w:p>
  </w:endnote>
  <w:endnote w:type="continuationSeparator" w:id="1">
    <w:p w:rsidR="000C5296" w:rsidRDefault="000C5296" w:rsidP="007469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5296" w:rsidRDefault="000C5296" w:rsidP="00746980">
      <w:pPr>
        <w:spacing w:after="0" w:line="240" w:lineRule="auto"/>
      </w:pPr>
      <w:r>
        <w:separator/>
      </w:r>
    </w:p>
  </w:footnote>
  <w:footnote w:type="continuationSeparator" w:id="1">
    <w:p w:rsidR="000C5296" w:rsidRDefault="000C5296" w:rsidP="007469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ACE" w:rsidRDefault="00BC00F3" w:rsidP="00376ACE">
    <w:pPr>
      <w:pStyle w:val="Header"/>
    </w:pPr>
    <w:r w:rsidRPr="00376ACE">
      <w:rPr>
        <w:rFonts w:ascii="Times New Roman" w:hAnsi="Times New Roman" w:cs="Times New Roman"/>
        <w:sz w:val="24"/>
        <w:szCs w:val="24"/>
      </w:rPr>
      <w:t>INTEGRATED</w:t>
    </w:r>
    <w:r>
      <w:rPr>
        <w:rFonts w:ascii="Times New Roman" w:hAnsi="Times New Roman" w:cs="Times New Roman"/>
        <w:sz w:val="24"/>
        <w:szCs w:val="24"/>
      </w:rPr>
      <w:t xml:space="preserve"> HEALTH </w:t>
    </w:r>
    <w:r w:rsidRPr="00376ACE">
      <w:rPr>
        <w:rFonts w:ascii="Times New Roman" w:hAnsi="Times New Roman" w:cs="Times New Roman"/>
        <w:sz w:val="24"/>
        <w:szCs w:val="24"/>
      </w:rPr>
      <w:t xml:space="preserve">SOLUTIONS       </w:t>
    </w:r>
    <w:r w:rsidR="00671D8D">
      <w:rPr>
        <w:rFonts w:ascii="Times New Roman" w:hAnsi="Times New Roman" w:cs="Times New Roman"/>
        <w:sz w:val="24"/>
        <w:szCs w:val="24"/>
      </w:rPr>
      <w:t xml:space="preserve">                                                                            </w:t>
    </w:r>
    <w:r w:rsidRPr="00376ACE">
      <w:rPr>
        <w:rFonts w:ascii="Times New Roman" w:hAnsi="Times New Roman" w:cs="Times New Roman"/>
        <w:sz w:val="24"/>
        <w:szCs w:val="24"/>
      </w:rPr>
      <w:t xml:space="preserve"> </w:t>
    </w:r>
    <w:sdt>
      <w:sdtPr>
        <w:rPr>
          <w:rFonts w:ascii="Times New Roman" w:hAnsi="Times New Roman" w:cs="Times New Roman"/>
          <w:sz w:val="24"/>
          <w:szCs w:val="24"/>
        </w:rPr>
        <w:id w:val="-1990548656"/>
        <w:docPartObj>
          <w:docPartGallery w:val="Page Numbers (Top of Page)"/>
          <w:docPartUnique/>
        </w:docPartObj>
      </w:sdtPr>
      <w:sdtEndPr>
        <w:rPr>
          <w:noProof/>
        </w:rPr>
      </w:sdtEndPr>
      <w:sdtContent>
        <w:r w:rsidR="00844094" w:rsidRPr="00376ACE">
          <w:rPr>
            <w:rFonts w:ascii="Times New Roman" w:hAnsi="Times New Roman" w:cs="Times New Roman"/>
            <w:sz w:val="24"/>
            <w:szCs w:val="24"/>
          </w:rPr>
          <w:fldChar w:fldCharType="begin"/>
        </w:r>
        <w:r w:rsidRPr="00376ACE">
          <w:rPr>
            <w:rFonts w:ascii="Times New Roman" w:hAnsi="Times New Roman" w:cs="Times New Roman"/>
            <w:sz w:val="24"/>
            <w:szCs w:val="24"/>
          </w:rPr>
          <w:instrText xml:space="preserve"> PAGE   \* MERGEFORMAT </w:instrText>
        </w:r>
        <w:r w:rsidR="00844094" w:rsidRPr="00376ACE">
          <w:rPr>
            <w:rFonts w:ascii="Times New Roman" w:hAnsi="Times New Roman" w:cs="Times New Roman"/>
            <w:sz w:val="24"/>
            <w:szCs w:val="24"/>
          </w:rPr>
          <w:fldChar w:fldCharType="separate"/>
        </w:r>
        <w:r w:rsidR="008D5FDE">
          <w:rPr>
            <w:rFonts w:ascii="Times New Roman" w:hAnsi="Times New Roman" w:cs="Times New Roman"/>
            <w:noProof/>
            <w:sz w:val="24"/>
            <w:szCs w:val="24"/>
          </w:rPr>
          <w:t>4</w:t>
        </w:r>
        <w:r w:rsidR="00844094" w:rsidRPr="00376ACE">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ACE" w:rsidRDefault="00BC00F3">
    <w:pPr>
      <w:pStyle w:val="Header"/>
      <w:jc w:val="right"/>
    </w:pPr>
    <w:r w:rsidRPr="00376ACE">
      <w:rPr>
        <w:rFonts w:ascii="Times New Roman" w:hAnsi="Times New Roman" w:cs="Times New Roman"/>
        <w:sz w:val="24"/>
        <w:szCs w:val="24"/>
      </w:rPr>
      <w:t>INTEGRATED</w:t>
    </w:r>
    <w:r>
      <w:rPr>
        <w:rFonts w:ascii="Times New Roman" w:hAnsi="Times New Roman" w:cs="Times New Roman"/>
        <w:sz w:val="24"/>
        <w:szCs w:val="24"/>
      </w:rPr>
      <w:t xml:space="preserve"> HEALTH </w:t>
    </w:r>
    <w:r w:rsidRPr="00376ACE">
      <w:rPr>
        <w:rFonts w:ascii="Times New Roman" w:hAnsi="Times New Roman" w:cs="Times New Roman"/>
        <w:sz w:val="24"/>
        <w:szCs w:val="24"/>
      </w:rPr>
      <w:t xml:space="preserve">SOLUTIONS                                                                                    </w:t>
    </w:r>
    <w:sdt>
      <w:sdtPr>
        <w:rPr>
          <w:rFonts w:ascii="Times New Roman" w:hAnsi="Times New Roman" w:cs="Times New Roman"/>
          <w:sz w:val="24"/>
          <w:szCs w:val="24"/>
        </w:rPr>
        <w:id w:val="-490252097"/>
        <w:docPartObj>
          <w:docPartGallery w:val="Page Numbers (Top of Page)"/>
          <w:docPartUnique/>
        </w:docPartObj>
      </w:sdtPr>
      <w:sdtEndPr>
        <w:rPr>
          <w:noProof/>
        </w:rPr>
      </w:sdtEndPr>
      <w:sdtContent>
        <w:r w:rsidR="00844094" w:rsidRPr="00376ACE">
          <w:rPr>
            <w:rFonts w:ascii="Times New Roman" w:hAnsi="Times New Roman" w:cs="Times New Roman"/>
            <w:sz w:val="24"/>
            <w:szCs w:val="24"/>
          </w:rPr>
          <w:fldChar w:fldCharType="begin"/>
        </w:r>
        <w:r w:rsidRPr="00376ACE">
          <w:rPr>
            <w:rFonts w:ascii="Times New Roman" w:hAnsi="Times New Roman" w:cs="Times New Roman"/>
            <w:sz w:val="24"/>
            <w:szCs w:val="24"/>
          </w:rPr>
          <w:instrText xml:space="preserve"> PAGE   \* MERGEFORMAT </w:instrText>
        </w:r>
        <w:r w:rsidR="00844094" w:rsidRPr="00376ACE">
          <w:rPr>
            <w:rFonts w:ascii="Times New Roman" w:hAnsi="Times New Roman" w:cs="Times New Roman"/>
            <w:sz w:val="24"/>
            <w:szCs w:val="24"/>
          </w:rPr>
          <w:fldChar w:fldCharType="separate"/>
        </w:r>
        <w:r w:rsidR="008D5FDE">
          <w:rPr>
            <w:rFonts w:ascii="Times New Roman" w:hAnsi="Times New Roman" w:cs="Times New Roman"/>
            <w:noProof/>
            <w:sz w:val="24"/>
            <w:szCs w:val="24"/>
          </w:rPr>
          <w:t>3</w:t>
        </w:r>
        <w:r w:rsidR="00844094" w:rsidRPr="00376ACE">
          <w:rPr>
            <w:rFonts w:ascii="Times New Roman" w:hAnsi="Times New Roman" w:cs="Times New Roman"/>
            <w:noProof/>
            <w:sz w:val="24"/>
            <w:szCs w:val="24"/>
          </w:rPr>
          <w:fldChar w:fldCharType="end"/>
        </w:r>
      </w:sdtContent>
    </w:sdt>
  </w:p>
  <w:p w:rsidR="00376ACE" w:rsidRDefault="00376AC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ACE" w:rsidRDefault="00BC00F3" w:rsidP="00376ACE">
    <w:pPr>
      <w:rPr>
        <w:rFonts w:ascii="Times New Roman" w:hAnsi="Times New Roman" w:cs="Times New Roman"/>
        <w:sz w:val="24"/>
        <w:szCs w:val="24"/>
      </w:rPr>
    </w:pPr>
    <w:r w:rsidRPr="00376ACE">
      <w:rPr>
        <w:rFonts w:ascii="Times New Roman" w:hAnsi="Times New Roman" w:cs="Times New Roman"/>
        <w:sz w:val="24"/>
        <w:szCs w:val="24"/>
      </w:rPr>
      <w:t>Running head: INTEGRATED</w:t>
    </w:r>
    <w:r>
      <w:rPr>
        <w:rFonts w:ascii="Times New Roman" w:hAnsi="Times New Roman" w:cs="Times New Roman"/>
        <w:sz w:val="24"/>
        <w:szCs w:val="24"/>
      </w:rPr>
      <w:t xml:space="preserve"> HEALTH SOLUTIONS                                                               1</w:t>
    </w:r>
  </w:p>
  <w:p w:rsidR="00376ACE" w:rsidRDefault="00376ACE">
    <w:pPr>
      <w:pStyle w:val="Header"/>
      <w:jc w:val="right"/>
    </w:pPr>
  </w:p>
  <w:p w:rsidR="00376ACE" w:rsidRDefault="00376AC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4B0E1C"/>
    <w:multiLevelType w:val="multilevel"/>
    <w:tmpl w:val="D9B22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614C06"/>
    <w:multiLevelType w:val="multilevel"/>
    <w:tmpl w:val="7EAA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footnotePr>
    <w:footnote w:id="0"/>
    <w:footnote w:id="1"/>
  </w:footnotePr>
  <w:endnotePr>
    <w:endnote w:id="0"/>
    <w:endnote w:id="1"/>
  </w:endnotePr>
  <w:compat/>
  <w:rsids>
    <w:rsidRoot w:val="007A0D68"/>
    <w:rsid w:val="000905C4"/>
    <w:rsid w:val="000A5D23"/>
    <w:rsid w:val="000C5296"/>
    <w:rsid w:val="001F2D0D"/>
    <w:rsid w:val="00217D89"/>
    <w:rsid w:val="003153CF"/>
    <w:rsid w:val="00376ACE"/>
    <w:rsid w:val="00442BB0"/>
    <w:rsid w:val="00485E8A"/>
    <w:rsid w:val="005166B8"/>
    <w:rsid w:val="00671D8D"/>
    <w:rsid w:val="00746980"/>
    <w:rsid w:val="007503C0"/>
    <w:rsid w:val="007A0D68"/>
    <w:rsid w:val="00844094"/>
    <w:rsid w:val="008D5FDE"/>
    <w:rsid w:val="00A7741B"/>
    <w:rsid w:val="00BC00F3"/>
    <w:rsid w:val="00C11134"/>
    <w:rsid w:val="00C95DB6"/>
    <w:rsid w:val="00DE6B0E"/>
    <w:rsid w:val="00EE03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980"/>
  </w:style>
  <w:style w:type="paragraph" w:styleId="Heading1">
    <w:name w:val="heading 1"/>
    <w:basedOn w:val="Normal"/>
    <w:link w:val="Heading1Char"/>
    <w:uiPriority w:val="9"/>
    <w:qFormat/>
    <w:rsid w:val="007A0D6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A0D6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A0D68"/>
    <w:rPr>
      <w:color w:val="0000FF"/>
      <w:u w:val="single"/>
    </w:rPr>
  </w:style>
  <w:style w:type="character" w:customStyle="1" w:styleId="Heading1Char">
    <w:name w:val="Heading 1 Char"/>
    <w:basedOn w:val="DefaultParagraphFont"/>
    <w:link w:val="Heading1"/>
    <w:uiPriority w:val="9"/>
    <w:rsid w:val="007A0D68"/>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0905C4"/>
    <w:rPr>
      <w:b/>
      <w:bCs/>
    </w:rPr>
  </w:style>
  <w:style w:type="character" w:customStyle="1" w:styleId="UnresolvedMention">
    <w:name w:val="Unresolved Mention"/>
    <w:basedOn w:val="DefaultParagraphFont"/>
    <w:uiPriority w:val="99"/>
    <w:semiHidden/>
    <w:unhideWhenUsed/>
    <w:rsid w:val="007503C0"/>
    <w:rPr>
      <w:color w:val="605E5C"/>
      <w:shd w:val="clear" w:color="auto" w:fill="E1DFDD"/>
    </w:rPr>
  </w:style>
  <w:style w:type="paragraph" w:styleId="Header">
    <w:name w:val="header"/>
    <w:basedOn w:val="Normal"/>
    <w:link w:val="HeaderChar"/>
    <w:uiPriority w:val="99"/>
    <w:unhideWhenUsed/>
    <w:rsid w:val="00376A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6ACE"/>
  </w:style>
  <w:style w:type="paragraph" w:styleId="Footer">
    <w:name w:val="footer"/>
    <w:basedOn w:val="Normal"/>
    <w:link w:val="FooterChar"/>
    <w:uiPriority w:val="99"/>
    <w:unhideWhenUsed/>
    <w:rsid w:val="00376A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6AC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nationalcouncil.org/integrated-health-coe/resourc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ntegration.samhsa.gov/clinical-practice/screening-tool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1183</Words>
  <Characters>6744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2020-01-30T19:18:00Z</dcterms:created>
  <dcterms:modified xsi:type="dcterms:W3CDTF">2020-01-30T19:18:00Z</dcterms:modified>
</cp:coreProperties>
</file>